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FF" w:rsidRPr="00EB7CFF" w:rsidRDefault="00EB7CFF" w:rsidP="00EB7CFF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EB7CFF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086A7" wp14:editId="4D5AB7B8">
                <wp:simplePos x="0" y="0"/>
                <wp:positionH relativeFrom="column">
                  <wp:posOffset>4880168</wp:posOffset>
                </wp:positionH>
                <wp:positionV relativeFrom="paragraph">
                  <wp:posOffset>-60132</wp:posOffset>
                </wp:positionV>
                <wp:extent cx="1137037" cy="352425"/>
                <wp:effectExtent l="0" t="0" r="635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03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7CFF" w:rsidRPr="003C5141" w:rsidRDefault="00EB7CFF" w:rsidP="00EB7CFF">
                            <w:pPr>
                              <w:ind w:right="-353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25pt;margin-top:-4.75pt;width:89.5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" fillcolor="window" stroked="f" strokeweight=".5pt">
                <v:textbox>
                  <w:txbxContent>
                    <w:p w:rsidR="00EB7CFF" w:rsidRPr="003C5141" w:rsidRDefault="00EB7CFF" w:rsidP="00EB7CFF">
                      <w:pPr>
                        <w:ind w:right="-353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B7CFF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2C46DBD8" wp14:editId="356CCAAE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CFF" w:rsidRPr="00EB7CFF" w:rsidRDefault="00EB7CFF" w:rsidP="00EB7CFF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:rsidR="00EB7CFF" w:rsidRPr="00EB7CFF" w:rsidRDefault="00EB7CFF" w:rsidP="00EB7CFF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EB7CFF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EB7CFF" w:rsidRPr="00EB7CFF" w:rsidRDefault="00EB7CFF" w:rsidP="00EB7CFF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EB7CFF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EB7CFF" w:rsidRPr="00EB7CFF" w:rsidRDefault="00EB7CFF" w:rsidP="00EB7CFF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:rsidR="00EB7CFF" w:rsidRPr="00EB7CFF" w:rsidRDefault="00EB7CFF" w:rsidP="00EB7CFF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EB7CFF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B7CFF" w:rsidRPr="00EB7CFF" w:rsidRDefault="00EB7CFF" w:rsidP="00EB7CFF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:rsidR="00EB7CFF" w:rsidRPr="00EB7CFF" w:rsidRDefault="00EB7CFF" w:rsidP="00EB7CFF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9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B7CFF" w:rsidRPr="00EB7CFF" w:rsidTr="00406DC0">
        <w:trPr>
          <w:trHeight w:val="227"/>
        </w:trPr>
        <w:tc>
          <w:tcPr>
            <w:tcW w:w="2563" w:type="pct"/>
          </w:tcPr>
          <w:p w:rsidR="00EB7CFF" w:rsidRPr="00EB7CFF" w:rsidRDefault="00EB7CFF" w:rsidP="007F00FE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EB7CFF"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7F00FE">
              <w:rPr>
                <w:rFonts w:ascii="PT Astra Serif" w:hAnsi="PT Astra Serif"/>
                <w:sz w:val="28"/>
                <w:szCs w:val="26"/>
              </w:rPr>
              <w:t>21.11.2025</w:t>
            </w:r>
          </w:p>
        </w:tc>
        <w:tc>
          <w:tcPr>
            <w:tcW w:w="2437" w:type="pct"/>
          </w:tcPr>
          <w:p w:rsidR="00EB7CFF" w:rsidRPr="00EB7CFF" w:rsidRDefault="00EB7CFF" w:rsidP="007F00FE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EB7CFF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7F00FE">
              <w:rPr>
                <w:rFonts w:ascii="PT Astra Serif" w:hAnsi="PT Astra Serif"/>
                <w:sz w:val="28"/>
                <w:szCs w:val="26"/>
              </w:rPr>
              <w:t>2311-13-п</w:t>
            </w:r>
          </w:p>
        </w:tc>
      </w:tr>
    </w:tbl>
    <w:p w:rsidR="003D3D26" w:rsidRDefault="003D3D26" w:rsidP="00EB7CFF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EB7CFF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EB7CFF" w:rsidRPr="00BD5F4B" w:rsidRDefault="00EB7CFF" w:rsidP="00EB7CFF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EB7C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EB7C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EB7C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EB7C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 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EB7C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EB7CFF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EB7CFF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EB7CFF" w:rsidRPr="00452768" w:rsidRDefault="00EB7CFF" w:rsidP="00EB7CFF">
      <w:pPr>
        <w:suppressAutoHyphens/>
        <w:ind w:right="990"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EB7CFF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28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 внесении изменений в решение Думы города Югорска от 20.12.2024 </w:t>
      </w:r>
      <w:r w:rsid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</w:t>
      </w:r>
      <w:r w:rsid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="0031188E">
        <w:rPr>
          <w:rFonts w:ascii="PT Astra Serif" w:eastAsia="Times New Roman" w:hAnsi="PT Astra Serif" w:cs="Times New Roman"/>
          <w:sz w:val="28"/>
          <w:szCs w:val="28"/>
          <w:lang w:eastAsia="ar-SA"/>
        </w:rPr>
        <w:t>-2027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="0031188E">
        <w:rPr>
          <w:rFonts w:ascii="PT Astra Serif" w:eastAsia="Times New Roman" w:hAnsi="PT Astra Serif" w:cs="Times New Roman"/>
          <w:sz w:val="28"/>
          <w:szCs w:val="28"/>
          <w:lang w:eastAsia="ar-SA"/>
        </w:rPr>
        <w:t>ы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BC7B01" w:rsidRDefault="001561C8" w:rsidP="00EB7CFF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приложени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01.08.2025 № 1441-13-п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</w:p>
    <w:p w:rsidR="00BC7B01" w:rsidRDefault="00EB7CFF" w:rsidP="00EB7CFF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1.1. </w:t>
      </w:r>
      <w:r w:rsidR="00BC7B01" w:rsidRP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 «Объёмы финансового обеспечения за весь период реализации» раздела 1 изложить в следующей редакции:</w:t>
      </w:r>
    </w:p>
    <w:p w:rsidR="00A07DE8" w:rsidRDefault="00A07DE8" w:rsidP="00A07DE8">
      <w:pPr>
        <w:suppressAutoHyphens/>
        <w:spacing w:line="36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Style w:val="181"/>
        <w:tblW w:w="4889" w:type="pct"/>
        <w:tblInd w:w="108" w:type="dxa"/>
        <w:tblLook w:val="04A0" w:firstRow="1" w:lastRow="0" w:firstColumn="1" w:lastColumn="0" w:noHBand="0" w:noVBand="1"/>
      </w:tblPr>
      <w:tblGrid>
        <w:gridCol w:w="5025"/>
        <w:gridCol w:w="4333"/>
      </w:tblGrid>
      <w:tr w:rsidR="00BC7B01" w:rsidRPr="00BC7B01" w:rsidTr="00EB7CFF">
        <w:tc>
          <w:tcPr>
            <w:tcW w:w="2685" w:type="pct"/>
          </w:tcPr>
          <w:p w:rsidR="00BC7B01" w:rsidRPr="00BC7B01" w:rsidRDefault="00BC7B01" w:rsidP="00BC7B01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8"/>
                <w:lang w:eastAsia="ar-SA"/>
              </w:rPr>
              <w:t>Объёмы финансового обеспечения за весь период реализации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2315" w:type="pct"/>
          </w:tcPr>
          <w:p w:rsidR="00BC7B01" w:rsidRPr="00BC7B01" w:rsidRDefault="00BC7B01" w:rsidP="00BC7B01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24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639,1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тыс.</w:t>
            </w:r>
            <w:r w:rsidR="007C796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рублей</w:t>
            </w:r>
          </w:p>
        </w:tc>
      </w:tr>
    </w:tbl>
    <w:p w:rsidR="00BC7B01" w:rsidRPr="00BC7B01" w:rsidRDefault="00BC7B01" w:rsidP="00EB7CFF">
      <w:pPr>
        <w:suppressAutoHyphens/>
        <w:spacing w:line="360" w:lineRule="auto"/>
        <w:jc w:val="right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7C7961" w:rsidRDefault="007C7961" w:rsidP="00BC7B01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>1.2.</w:t>
      </w:r>
      <w:r w:rsidRPr="007C7961"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 </w:t>
      </w: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Р</w:t>
      </w:r>
      <w:r w:rsidRPr="00BC7B01">
        <w:rPr>
          <w:rFonts w:ascii="PT Astra Serif" w:eastAsia="Times New Roman" w:hAnsi="PT Astra Serif"/>
          <w:sz w:val="28"/>
          <w:szCs w:val="28"/>
          <w:lang w:eastAsia="ru-RU"/>
        </w:rPr>
        <w:t>аздел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Pr="00BC7B01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Pr="00BC7B01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4D06D8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07DE8" w:rsidRDefault="007C7961" w:rsidP="00A07DE8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lastRenderedPageBreak/>
        <w:t xml:space="preserve">1.3. </w:t>
      </w:r>
      <w:r w:rsidR="00A07DE8">
        <w:rPr>
          <w:rFonts w:ascii="PT Astra Serif" w:eastAsia="Times New Roman" w:hAnsi="PT Astra Serif" w:cs="Times New Roman"/>
          <w:sz w:val="28"/>
          <w:szCs w:val="26"/>
          <w:lang w:eastAsia="ar-SA"/>
        </w:rPr>
        <w:t>Строку 1.5 таблицы раздела 3</w:t>
      </w:r>
      <w:r w:rsidR="00A07DE8" w:rsidRPr="00A07DE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A07DE8" w:rsidRP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A07DE8" w:rsidRDefault="00A07DE8" w:rsidP="00A07DE8">
      <w:pPr>
        <w:suppressAutoHyphens/>
        <w:spacing w:line="36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Style w:val="a8"/>
        <w:tblW w:w="4916" w:type="pct"/>
        <w:jc w:val="center"/>
        <w:tblInd w:w="56" w:type="dxa"/>
        <w:tblLayout w:type="fixed"/>
        <w:tblLook w:val="04A0" w:firstRow="1" w:lastRow="0" w:firstColumn="1" w:lastColumn="0" w:noHBand="0" w:noVBand="1"/>
      </w:tblPr>
      <w:tblGrid>
        <w:gridCol w:w="455"/>
        <w:gridCol w:w="1691"/>
        <w:gridCol w:w="955"/>
        <w:gridCol w:w="931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350"/>
      </w:tblGrid>
      <w:tr w:rsidR="00A07DE8" w:rsidRPr="00A07DE8" w:rsidTr="00EB7CFF">
        <w:trPr>
          <w:jc w:val="center"/>
        </w:trPr>
        <w:tc>
          <w:tcPr>
            <w:tcW w:w="241" w:type="pct"/>
          </w:tcPr>
          <w:p w:rsidR="00A07DE8" w:rsidRPr="00A07DE8" w:rsidRDefault="004D06D8" w:rsidP="004D06D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Cs w:val="28"/>
                <w:lang w:eastAsia="ar-SA"/>
              </w:rPr>
              <w:t>1.5</w:t>
            </w:r>
            <w:r w:rsidRPr="004D06D8">
              <w:rPr>
                <w:rFonts w:ascii="PT Astra Serif" w:eastAsia="Times New Roman" w:hAnsi="PT Astra Serif" w:cs="Times New Roman"/>
                <w:color w:val="FFFFFF" w:themeColor="background1"/>
                <w:szCs w:val="28"/>
                <w:lang w:eastAsia="ar-SA"/>
              </w:rPr>
              <w:t>.</w:t>
            </w:r>
          </w:p>
        </w:tc>
        <w:tc>
          <w:tcPr>
            <w:tcW w:w="898" w:type="pct"/>
          </w:tcPr>
          <w:p w:rsidR="00A07DE8" w:rsidRPr="00A07DE8" w:rsidRDefault="00A07DE8" w:rsidP="00A07DE8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Доля аттестованных информационных систем персональных данных</w:t>
            </w:r>
          </w:p>
        </w:tc>
        <w:tc>
          <w:tcPr>
            <w:tcW w:w="507" w:type="pct"/>
          </w:tcPr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МП</w:t>
            </w:r>
          </w:p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города Югорска</w:t>
            </w:r>
          </w:p>
        </w:tc>
        <w:tc>
          <w:tcPr>
            <w:tcW w:w="494" w:type="pct"/>
          </w:tcPr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Cs w:val="28"/>
                <w:lang w:eastAsia="ar-SA"/>
              </w:rPr>
              <w:t>Процент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  <w:jc w:val="center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  <w:jc w:val="center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243" w:type="pct"/>
          </w:tcPr>
          <w:p w:rsidR="00A07DE8" w:rsidRDefault="00A07DE8" w:rsidP="00A07DE8">
            <w:pPr>
              <w:ind w:firstLine="0"/>
              <w:jc w:val="center"/>
            </w:pPr>
            <w:r>
              <w:rPr>
                <w:rFonts w:ascii="PT Astra Serif" w:eastAsia="Times New Roman" w:hAnsi="PT Astra Serif" w:cs="Times New Roman"/>
                <w:szCs w:val="28"/>
                <w:lang w:eastAsia="ar-SA"/>
              </w:rPr>
              <w:t>0</w:t>
            </w:r>
            <w:r w:rsidRPr="004C4443">
              <w:rPr>
                <w:rFonts w:ascii="PT Astra Serif" w:eastAsia="Times New Roman" w:hAnsi="PT Astra Serif" w:cs="Times New Roman"/>
                <w:szCs w:val="28"/>
                <w:lang w:eastAsia="ar-SA"/>
              </w:rPr>
              <w:t>,0</w:t>
            </w:r>
          </w:p>
        </w:tc>
        <w:tc>
          <w:tcPr>
            <w:tcW w:w="186" w:type="pct"/>
          </w:tcPr>
          <w:p w:rsidR="00A07DE8" w:rsidRPr="00A07DE8" w:rsidRDefault="00A07DE8" w:rsidP="00EB7CFF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</w:t>
            </w:r>
            <w:r w:rsidR="00EB7CFF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</w:t>
            </w:r>
          </w:p>
        </w:tc>
      </w:tr>
    </w:tbl>
    <w:p w:rsidR="00A07DE8" w:rsidRPr="00BC7B01" w:rsidRDefault="00A07DE8" w:rsidP="00EB7CFF">
      <w:pPr>
        <w:suppressAutoHyphens/>
        <w:spacing w:line="360" w:lineRule="auto"/>
        <w:jc w:val="right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BC7B01" w:rsidRPr="00EB7CFF" w:rsidRDefault="00A07DE8" w:rsidP="00EB7CF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1.4. </w:t>
      </w:r>
      <w:r w:rsidR="00BC7B01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="00BC7B01" w:rsidRPr="00EB7CFF">
        <w:rPr>
          <w:rFonts w:ascii="PT Astra Serif" w:eastAsia="Times New Roman" w:hAnsi="PT Astra Serif"/>
          <w:sz w:val="28"/>
          <w:szCs w:val="28"/>
          <w:lang w:eastAsia="ru-RU"/>
        </w:rPr>
        <w:t>аздел 5 изложить в новой редакции (приложение</w:t>
      </w:r>
      <w:r w:rsidR="007C7961" w:rsidRPr="00EB7CFF"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="00BC7B01" w:rsidRPr="00EB7CFF">
        <w:rPr>
          <w:rFonts w:ascii="PT Astra Serif" w:eastAsia="Times New Roman" w:hAnsi="PT Astra Serif"/>
          <w:sz w:val="28"/>
          <w:szCs w:val="28"/>
          <w:lang w:eastAsia="ru-RU"/>
        </w:rPr>
        <w:t>).</w:t>
      </w:r>
    </w:p>
    <w:p w:rsidR="001561C8" w:rsidRPr="00EB7CFF" w:rsidRDefault="001561C8" w:rsidP="00EB7CF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EB7CFF" w:rsidRDefault="001561C8" w:rsidP="00EB7CF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Pr="00EB7CFF" w:rsidRDefault="001561C8" w:rsidP="00EB7CFF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EB7CF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CFF" w:rsidRPr="00EB7CFF" w:rsidRDefault="00EB7CFF" w:rsidP="00EB7CFF">
      <w:pPr>
        <w:suppressAutoHyphens/>
        <w:ind w:firstLine="0"/>
        <w:jc w:val="left"/>
        <w:rPr>
          <w:rFonts w:ascii="PT Astra Serif" w:hAnsi="PT Astra Serif"/>
          <w:sz w:val="28"/>
          <w:szCs w:val="26"/>
        </w:rPr>
      </w:pPr>
    </w:p>
    <w:p w:rsidR="00EB7CFF" w:rsidRPr="007F00FE" w:rsidRDefault="00EB7CFF" w:rsidP="00EB7CFF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:rsidR="00EB7CFF" w:rsidRPr="00EB7CFF" w:rsidRDefault="00EB7CFF" w:rsidP="00EB7CFF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0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EB7CFF" w:rsidRPr="00EB7CFF" w:rsidTr="00406DC0">
        <w:trPr>
          <w:trHeight w:val="1443"/>
        </w:trPr>
        <w:tc>
          <w:tcPr>
            <w:tcW w:w="1902" w:type="pct"/>
          </w:tcPr>
          <w:p w:rsidR="00EB7CFF" w:rsidRPr="00EB7CFF" w:rsidRDefault="00EB7CFF" w:rsidP="00EB7CFF">
            <w:pPr>
              <w:rPr>
                <w:rFonts w:ascii="PT Astra Serif" w:hAnsi="PT Astra Serif"/>
                <w:b/>
                <w:szCs w:val="26"/>
              </w:rPr>
            </w:pPr>
            <w:r w:rsidRPr="00EB7CFF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EB7CFF" w:rsidRPr="00EB7CFF" w:rsidRDefault="00EB7CFF" w:rsidP="00EB7CFF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EB7CFF" w:rsidRPr="00EB7CFF" w:rsidRDefault="00EB7CFF" w:rsidP="00EB7CFF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EB7CFF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B7CFF" w:rsidRDefault="00EB7CFF" w:rsidP="00086184">
      <w:pPr>
        <w:ind w:firstLine="0"/>
        <w:rPr>
          <w:lang w:bidi="en-US"/>
        </w:rPr>
        <w:sectPr w:rsidR="00EB7CFF" w:rsidSect="00EB7CFF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sz w:val="28"/>
          <w:szCs w:val="26"/>
        </w:rPr>
        <w:t>к постановлению</w:t>
      </w: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от </w:t>
      </w:r>
      <w:r w:rsidR="007F00FE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21.11.2025</w:t>
      </w:r>
      <w:r w:rsidRPr="00EB7CFF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 w:rsidR="007F00FE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2311-13-п</w:t>
      </w:r>
    </w:p>
    <w:p w:rsidR="007C7961" w:rsidRDefault="007C7961" w:rsidP="00EB7CFF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C7961" w:rsidRPr="00EB7CFF" w:rsidRDefault="007C7961" w:rsidP="007C796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bookmarkStart w:id="0" w:name="sub_200"/>
      <w:r w:rsidRPr="00EB7CFF"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t>2. Показатели муниципальной программы</w:t>
      </w:r>
    </w:p>
    <w:bookmarkEnd w:id="0"/>
    <w:p w:rsidR="007C7961" w:rsidRPr="007C7961" w:rsidRDefault="007C7961" w:rsidP="007C7961">
      <w:pPr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954"/>
        <w:gridCol w:w="1047"/>
        <w:gridCol w:w="967"/>
        <w:gridCol w:w="902"/>
        <w:gridCol w:w="509"/>
        <w:gridCol w:w="619"/>
        <w:gridCol w:w="619"/>
        <w:gridCol w:w="619"/>
        <w:gridCol w:w="619"/>
        <w:gridCol w:w="619"/>
        <w:gridCol w:w="619"/>
        <w:gridCol w:w="1506"/>
        <w:gridCol w:w="1395"/>
        <w:gridCol w:w="2051"/>
      </w:tblGrid>
      <w:tr w:rsidR="007C7961" w:rsidRPr="00EB7CFF" w:rsidTr="00EB7CFF">
        <w:trPr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№</w:t>
            </w: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1" w:history="1">
              <w:r w:rsidRPr="00EB7CFF">
                <w:rPr>
                  <w:rFonts w:ascii="PT Astra Serif" w:eastAsia="Times New Roman" w:hAnsi="PT Astra Serif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2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7C7961" w:rsidRPr="00EB7CFF" w:rsidTr="00EB7CFF">
        <w:trPr>
          <w:tblHeader/>
        </w:trPr>
        <w:tc>
          <w:tcPr>
            <w:tcW w:w="1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7C7961" w:rsidRPr="00EB7CFF" w:rsidTr="00EB7CFF">
        <w:trPr>
          <w:tblHeader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C7961" w:rsidRPr="00EB7CFF" w:rsidTr="00EB7CFF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tabs>
                <w:tab w:val="left" w:pos="62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7C7961" w:rsidRPr="00EB7CFF" w:rsidTr="00EB7CFF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МП</w:t>
            </w:r>
          </w:p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города Югорска</w:t>
            </w:r>
          </w:p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УИТ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</w:t>
            </w: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объёмов данных, машинного обучения и искусственного интеллекта</w:t>
            </w:r>
            <w:proofErr w:type="gramEnd"/>
          </w:p>
        </w:tc>
      </w:tr>
      <w:tr w:rsidR="007C7961" w:rsidRPr="00EB7CFF" w:rsidTr="00EB7CFF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ГП ХМАО-Югры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- Югры» (далее - ГП ХМАО)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УИТ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  <w:tr w:rsidR="007C7961" w:rsidRPr="00EB7CFF" w:rsidTr="00EB7CFF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 xml:space="preserve">Доля внутриведомственного и межведомственного юридически </w:t>
            </w: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lastRenderedPageBreak/>
              <w:t>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lastRenderedPageBreak/>
              <w:t>ГП ХМАО-Югры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ГП ХМАО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УИТ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Достижение к 2030 году «цифровой зрелости» государственного и муниципального </w:t>
            </w: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7C7961" w:rsidRPr="00EB7CFF" w:rsidTr="00EB7CFF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ГП ХМАО-Югры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ГП ХМАО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УИТ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</w:t>
            </w: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7C7961" w:rsidRPr="00EB7CFF" w:rsidTr="00EB7CFF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МП</w:t>
            </w:r>
          </w:p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города Югорска</w:t>
            </w:r>
          </w:p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УИТ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7C7961" w:rsidRPr="00EB7CFF" w:rsidTr="00EB7CFF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МП</w:t>
            </w:r>
          </w:p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города Югорска</w:t>
            </w:r>
          </w:p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УИТ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</w:tcPr>
          <w:p w:rsidR="007C7961" w:rsidRPr="00EB7CFF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</w:t>
            </w:r>
            <w:r w:rsidRPr="00EB7CF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</w:tbl>
    <w:p w:rsidR="007C7961" w:rsidRPr="007C7961" w:rsidRDefault="007C7961" w:rsidP="007C796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p w:rsidR="007C7961" w:rsidRPr="007C7961" w:rsidRDefault="007C7961" w:rsidP="007C7961">
      <w:pPr>
        <w:spacing w:after="160" w:line="259" w:lineRule="auto"/>
        <w:ind w:firstLine="0"/>
        <w:jc w:val="left"/>
        <w:rPr>
          <w:rFonts w:ascii="PT Astra Serif" w:eastAsia="Calibri" w:hAnsi="PT Astra Serif" w:cs="Times New Roman"/>
        </w:rPr>
      </w:pPr>
      <w:r w:rsidRPr="007C7961">
        <w:rPr>
          <w:rFonts w:ascii="PT Astra Serif" w:eastAsia="Calibri" w:hAnsi="PT Astra Serif" w:cs="Times New Roman"/>
        </w:rPr>
        <w:br w:type="page"/>
      </w: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sz w:val="28"/>
          <w:szCs w:val="26"/>
        </w:rPr>
        <w:t>к постановлению</w:t>
      </w:r>
    </w:p>
    <w:p w:rsidR="00EB7CFF" w:rsidRPr="00EB7CFF" w:rsidRDefault="00EB7CFF" w:rsidP="00EB7CFF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7F00FE" w:rsidRPr="00EB7CFF" w:rsidRDefault="007F00FE" w:rsidP="007F00FE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EB7CFF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21.11.2025</w:t>
      </w:r>
      <w:r w:rsidRPr="00EB7CFF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2311-13-п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bookmarkStart w:id="1" w:name="_GoBack"/>
      <w:bookmarkEnd w:id="1"/>
    </w:p>
    <w:p w:rsidR="00702D9F" w:rsidRPr="00EB7CF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EB7CFF"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02D9F" w:rsidRPr="00EB7CF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3678"/>
        <w:gridCol w:w="1444"/>
        <w:gridCol w:w="1444"/>
        <w:gridCol w:w="1444"/>
        <w:gridCol w:w="1444"/>
        <w:gridCol w:w="1444"/>
        <w:gridCol w:w="1314"/>
        <w:gridCol w:w="1636"/>
      </w:tblGrid>
      <w:tr w:rsidR="00702D9F" w:rsidRPr="00EB7CFF" w:rsidTr="00EB7CFF">
        <w:trPr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№</w:t>
            </w:r>
          </w:p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2D9F" w:rsidRPr="00EB7CFF" w:rsidTr="00EB7CFF">
        <w:trPr>
          <w:tblHeader/>
        </w:trPr>
        <w:tc>
          <w:tcPr>
            <w:tcW w:w="2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702D9F" w:rsidRPr="00EB7CFF" w:rsidTr="00EB7CFF">
        <w:trPr>
          <w:tblHeader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702D9F" w:rsidRPr="00EB7CFF" w:rsidTr="00EB7CFF"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6B5030" w:rsidP="00CF73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9197</w:t>
            </w:r>
            <w:r w:rsidR="00702D9F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CF7318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220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220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BC7B01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</w:t>
            </w:r>
            <w:r w:rsidR="00CF7318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4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639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1</w:t>
            </w:r>
          </w:p>
        </w:tc>
      </w:tr>
      <w:tr w:rsidR="00BC7B01" w:rsidRPr="00EB7CFF" w:rsidTr="00EB7CFF"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9197,5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220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220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EB7CFF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EB7CFF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24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639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1</w:t>
            </w:r>
          </w:p>
        </w:tc>
      </w:tr>
      <w:tr w:rsidR="00702D9F" w:rsidRPr="00EB7CFF" w:rsidTr="00EB7CFF"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</w:t>
            </w:r>
            <w:r w:rsidR="00C402AC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985,8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1050,8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1120,0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6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756</w:t>
            </w:r>
            <w:r w:rsidR="00C402AC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BC7B01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5</w:t>
            </w:r>
          </w:p>
        </w:tc>
      </w:tr>
      <w:tr w:rsidR="00BC7B01" w:rsidRPr="00EB7CFF" w:rsidTr="00EB7CFF"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1479,9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985,8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1050,8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1120,0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EB7CFF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6756,5</w:t>
            </w:r>
          </w:p>
        </w:tc>
      </w:tr>
      <w:tr w:rsidR="00702D9F" w:rsidRPr="00EB7CFF" w:rsidTr="00EB7CF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4</w:t>
            </w:r>
            <w:r w:rsidR="00C402AC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596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C402AC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E0BBB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804,8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1285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EB7CFF" w:rsidRDefault="00702D9F" w:rsidP="00994D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7</w:t>
            </w:r>
            <w:r w:rsidR="00994D33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586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994D33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5</w:t>
            </w:r>
          </w:p>
        </w:tc>
      </w:tr>
      <w:tr w:rsidR="00CF7318" w:rsidRPr="00EB7CFF" w:rsidTr="00EB7CF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402AC" w:rsidP="00F042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4596,7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7E0BBB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804,8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1285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994D33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7586,5</w:t>
            </w:r>
          </w:p>
        </w:tc>
      </w:tr>
      <w:tr w:rsidR="00CF7318" w:rsidRPr="00EB7CFF" w:rsidTr="00EB7CF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31</w:t>
            </w:r>
            <w:r w:rsidR="00C402AC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C402AC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1</w:t>
            </w:r>
            <w:r w:rsidR="007E0BBB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43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="007E0BBB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88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1680,0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1620,0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1560,0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994D33" w:rsidP="00994D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10296</w:t>
            </w:r>
            <w:r w:rsidR="00CF7318"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</w:t>
            </w:r>
          </w:p>
        </w:tc>
      </w:tr>
      <w:tr w:rsidR="00CF7318" w:rsidRPr="00EB7CFF" w:rsidTr="00EB7CF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402AC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3120,9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7E0BBB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1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43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0</w:t>
            </w: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val="en-US" w:eastAsia="ru-RU"/>
              </w:rPr>
              <w:t>885,0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1680,0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EB7CFF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1620,0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1560,0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EB7CFF" w:rsidRDefault="00994D33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</w:pPr>
            <w:r w:rsidRPr="00EB7CFF">
              <w:rPr>
                <w:rFonts w:ascii="PT Astra Serif" w:eastAsia="Times New Roman" w:hAnsi="PT Astra Serif" w:cs="Times New Roman CYR"/>
                <w:sz w:val="18"/>
                <w:szCs w:val="18"/>
                <w:lang w:eastAsia="ru-RU"/>
              </w:rPr>
              <w:t>10296,1</w:t>
            </w:r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EB7CF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D5F4B" w:rsidRPr="00EB7CFF" w:rsidRDefault="00BD5F4B">
        <w:pPr>
          <w:pStyle w:val="a9"/>
          <w:jc w:val="center"/>
          <w:rPr>
            <w:rFonts w:ascii="PT Astra Serif" w:hAnsi="PT Astra Serif"/>
          </w:rPr>
        </w:pPr>
        <w:r w:rsidRPr="00EB7CFF">
          <w:rPr>
            <w:rFonts w:ascii="PT Astra Serif" w:hAnsi="PT Astra Serif"/>
          </w:rPr>
          <w:fldChar w:fldCharType="begin"/>
        </w:r>
        <w:r w:rsidRPr="00EB7CFF">
          <w:rPr>
            <w:rFonts w:ascii="PT Astra Serif" w:hAnsi="PT Astra Serif"/>
          </w:rPr>
          <w:instrText>PAGE   \* MERGEFORMAT</w:instrText>
        </w:r>
        <w:r w:rsidRPr="00EB7CFF">
          <w:rPr>
            <w:rFonts w:ascii="PT Astra Serif" w:hAnsi="PT Astra Serif"/>
          </w:rPr>
          <w:fldChar w:fldCharType="separate"/>
        </w:r>
        <w:r w:rsidR="007F00FE">
          <w:rPr>
            <w:rFonts w:ascii="PT Astra Serif" w:hAnsi="PT Astra Serif"/>
            <w:noProof/>
          </w:rPr>
          <w:t>8</w:t>
        </w:r>
        <w:r w:rsidRPr="00EB7CFF">
          <w:rPr>
            <w:rFonts w:ascii="PT Astra Serif" w:hAnsi="PT Astra Serif"/>
          </w:rPr>
          <w:fldChar w:fldCharType="end"/>
        </w:r>
      </w:p>
    </w:sdtContent>
  </w:sdt>
  <w:p w:rsidR="00BD5F4B" w:rsidRPr="00EB7CFF" w:rsidRDefault="00BD5F4B" w:rsidP="00EB7CFF">
    <w:pPr>
      <w:pStyle w:val="a9"/>
      <w:tabs>
        <w:tab w:val="clear" w:pos="4677"/>
        <w:tab w:val="clear" w:pos="9355"/>
        <w:tab w:val="left" w:pos="1177"/>
      </w:tabs>
      <w:ind w:firstLine="0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5464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47EB6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348F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2A5D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188E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3852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6D8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C7961"/>
    <w:rsid w:val="007D0479"/>
    <w:rsid w:val="007D20B1"/>
    <w:rsid w:val="007D2F13"/>
    <w:rsid w:val="007D495C"/>
    <w:rsid w:val="007D5541"/>
    <w:rsid w:val="007D7BCC"/>
    <w:rsid w:val="007E0769"/>
    <w:rsid w:val="007E0BBB"/>
    <w:rsid w:val="007E288C"/>
    <w:rsid w:val="007E2F4A"/>
    <w:rsid w:val="007E410B"/>
    <w:rsid w:val="007E5F3E"/>
    <w:rsid w:val="007E74BF"/>
    <w:rsid w:val="007E79E1"/>
    <w:rsid w:val="007F00FE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4D33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07DE8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0334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C7B0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2AC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0B1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B7CFF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EB7C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EB7C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EB7C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EB7C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58BB-5B6A-4D69-97FB-F7DDB8C5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Секретарь Главы города</cp:lastModifiedBy>
  <cp:revision>4</cp:revision>
  <cp:lastPrinted>2025-11-21T09:24:00Z</cp:lastPrinted>
  <dcterms:created xsi:type="dcterms:W3CDTF">2025-11-21T09:16:00Z</dcterms:created>
  <dcterms:modified xsi:type="dcterms:W3CDTF">2025-11-21T11:27:00Z</dcterms:modified>
</cp:coreProperties>
</file>